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67" w:rsidRDefault="009A5767">
      <w:bookmarkStart w:id="0" w:name="_GoBack"/>
      <w:bookmarkEnd w:id="0"/>
    </w:p>
    <w:tbl>
      <w:tblPr>
        <w:tblStyle w:val="Tabladelista4-nfasis4"/>
        <w:tblW w:w="9938" w:type="dxa"/>
        <w:tblInd w:w="-318" w:type="dxa"/>
        <w:tblLook w:val="04A0" w:firstRow="1" w:lastRow="0" w:firstColumn="1" w:lastColumn="0" w:noHBand="0" w:noVBand="1"/>
      </w:tblPr>
      <w:tblGrid>
        <w:gridCol w:w="2147"/>
        <w:gridCol w:w="6076"/>
        <w:gridCol w:w="1715"/>
      </w:tblGrid>
      <w:tr w:rsidR="009A5767" w:rsidRPr="00EE1FB3" w:rsidTr="00B33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rsidR="009A5767" w:rsidRPr="00EE1FB3" w:rsidRDefault="009A5767" w:rsidP="00B3344E">
            <w:pPr>
              <w:jc w:val="center"/>
              <w:rPr>
                <w:rFonts w:ascii="Century Gothic" w:hAnsi="Century Gothic"/>
                <w:b w:val="0"/>
                <w:sz w:val="24"/>
                <w:szCs w:val="24"/>
              </w:rPr>
            </w:pPr>
            <w:r w:rsidRPr="00EE1FB3">
              <w:rPr>
                <w:rFonts w:ascii="Century Gothic" w:hAnsi="Century Gothic"/>
                <w:sz w:val="24"/>
                <w:szCs w:val="24"/>
              </w:rPr>
              <w:t>ACTIVIDADES FUNCIONALES</w:t>
            </w:r>
          </w:p>
        </w:tc>
        <w:tc>
          <w:tcPr>
            <w:tcW w:w="6076" w:type="dxa"/>
          </w:tcPr>
          <w:p w:rsidR="009A5767" w:rsidRPr="00EE1FB3" w:rsidRDefault="009A5767" w:rsidP="00B3344E">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rPr>
            </w:pPr>
            <w:r w:rsidRPr="00EE1FB3">
              <w:rPr>
                <w:rFonts w:ascii="Century Gothic" w:hAnsi="Century Gothic"/>
                <w:sz w:val="24"/>
                <w:szCs w:val="24"/>
              </w:rPr>
              <w:t>POR QUE</w:t>
            </w:r>
          </w:p>
        </w:tc>
        <w:tc>
          <w:tcPr>
            <w:tcW w:w="1715" w:type="dxa"/>
          </w:tcPr>
          <w:p w:rsidR="009A5767" w:rsidRPr="00EE1FB3" w:rsidRDefault="009A5767" w:rsidP="00B3344E">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rPr>
            </w:pPr>
            <w:r w:rsidRPr="00EE1FB3">
              <w:rPr>
                <w:rFonts w:ascii="Century Gothic" w:hAnsi="Century Gothic"/>
                <w:sz w:val="24"/>
                <w:szCs w:val="24"/>
              </w:rPr>
              <w:t>QUE PUEDO MEJORAR</w:t>
            </w:r>
          </w:p>
        </w:tc>
      </w:tr>
      <w:tr w:rsidR="009A5767" w:rsidRPr="00EE1FB3" w:rsidTr="00B3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rsidR="009A5767" w:rsidRPr="00EE1FB3" w:rsidRDefault="009A5767" w:rsidP="00B3344E">
            <w:pPr>
              <w:rPr>
                <w:rFonts w:ascii="Century Gothic" w:hAnsi="Century Gothic"/>
                <w:sz w:val="24"/>
                <w:szCs w:val="24"/>
              </w:rPr>
            </w:pPr>
          </w:p>
          <w:p w:rsidR="009A5767" w:rsidRPr="00EE1FB3" w:rsidRDefault="009A5767" w:rsidP="00B3344E">
            <w:pPr>
              <w:rPr>
                <w:rFonts w:ascii="Century Gothic" w:hAnsi="Century Gothic"/>
                <w:sz w:val="24"/>
                <w:szCs w:val="24"/>
              </w:rPr>
            </w:pPr>
          </w:p>
          <w:p w:rsidR="009A5767" w:rsidRPr="00EE1FB3" w:rsidRDefault="009A5767" w:rsidP="00B3344E">
            <w:pPr>
              <w:rPr>
                <w:rFonts w:ascii="Century Gothic" w:hAnsi="Century Gothic"/>
                <w:sz w:val="24"/>
                <w:szCs w:val="24"/>
              </w:rPr>
            </w:pPr>
          </w:p>
          <w:p w:rsidR="009A5767" w:rsidRPr="00EE1FB3" w:rsidRDefault="009A5767" w:rsidP="00B3344E">
            <w:pPr>
              <w:rPr>
                <w:rFonts w:ascii="Century Gothic" w:hAnsi="Century Gothic"/>
                <w:sz w:val="24"/>
                <w:szCs w:val="24"/>
              </w:rPr>
            </w:pPr>
          </w:p>
          <w:p w:rsidR="009A5767" w:rsidRPr="00EE1FB3" w:rsidRDefault="009A5767" w:rsidP="00B3344E">
            <w:pPr>
              <w:rPr>
                <w:rFonts w:ascii="Century Gothic" w:hAnsi="Century Gothic"/>
                <w:b w:val="0"/>
                <w:sz w:val="24"/>
                <w:szCs w:val="24"/>
              </w:rPr>
            </w:pPr>
            <w:r w:rsidRPr="00EE1FB3">
              <w:rPr>
                <w:rFonts w:ascii="Century Gothic" w:hAnsi="Century Gothic"/>
                <w:sz w:val="24"/>
                <w:szCs w:val="24"/>
              </w:rPr>
              <w:t>NUMEROS</w:t>
            </w:r>
          </w:p>
        </w:tc>
        <w:tc>
          <w:tcPr>
            <w:tcW w:w="6076" w:type="dxa"/>
          </w:tcPr>
          <w:p w:rsidR="009A5767" w:rsidRPr="00EE1FB3" w:rsidRDefault="009A5767" w:rsidP="00B3344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t xml:space="preserve">Esta actividad me fue de gran utilidad ya que de esta manera obtuve los saberes previos de los alumnos (hasta que números saben contar) tome el número 15 y les pedí a los alumnos que me ayudaran a contar cuantos pastelitos había, al momento de contar los alumnos se salteaban los números, así que les indique que los volvieran a contar, pero esta vez con mi ayuda. Realizamos el conteo 3 veces, y por última vez les indique a los alumnos que me contaran cuantos pastelitos había, al escucharlos observe que ya no se saltaban ningún número, al momento de proporcionarles su hoja de actividad observe que los alumnos realizaban el conteo uno a uno y que si alguno se equivocaba volví a contar desde el principio. </w:t>
            </w:r>
          </w:p>
          <w:p w:rsidR="009A5767" w:rsidRDefault="009A5767" w:rsidP="00B3344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t>Retome los números toda la semana para que a los alumnos no se les olvidara.</w:t>
            </w:r>
          </w:p>
          <w:p w:rsidR="009A5767" w:rsidRPr="00EE1FB3" w:rsidRDefault="009A5767" w:rsidP="00B3344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Pr>
                <w:rFonts w:ascii="Century Gothic" w:hAnsi="Century Gothic"/>
                <w:sz w:val="24"/>
                <w:szCs w:val="24"/>
              </w:rPr>
              <w:t xml:space="preserve">En cuestión del material los números que pegue en el pizarrón fueron muy grandes pero me fueron de gran apoyo ya que los alumnos si llegaban a confundirse en algún número para la realización de su actividad acudían al pizarrón a observar los números. </w:t>
            </w:r>
          </w:p>
        </w:tc>
        <w:tc>
          <w:tcPr>
            <w:tcW w:w="1715" w:type="dxa"/>
          </w:tcPr>
          <w:p w:rsidR="009A5767" w:rsidRPr="00EE1FB3" w:rsidRDefault="009A5767" w:rsidP="00B3344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t xml:space="preserve">Que el material lo haga un poco más llamativo </w:t>
            </w:r>
          </w:p>
        </w:tc>
      </w:tr>
      <w:tr w:rsidR="009A5767" w:rsidRPr="00EE1FB3" w:rsidTr="00B3344E">
        <w:tc>
          <w:tcPr>
            <w:cnfStyle w:val="001000000000" w:firstRow="0" w:lastRow="0" w:firstColumn="1" w:lastColumn="0" w:oddVBand="0" w:evenVBand="0" w:oddHBand="0" w:evenHBand="0" w:firstRowFirstColumn="0" w:firstRowLastColumn="0" w:lastRowFirstColumn="0" w:lastRowLastColumn="0"/>
            <w:tcW w:w="2147" w:type="dxa"/>
          </w:tcPr>
          <w:p w:rsidR="009A5767" w:rsidRPr="00EE1FB3" w:rsidRDefault="009A5767" w:rsidP="00B3344E">
            <w:pPr>
              <w:jc w:val="center"/>
              <w:rPr>
                <w:rFonts w:ascii="Century Gothic" w:hAnsi="Century Gothic"/>
                <w:b w:val="0"/>
                <w:sz w:val="24"/>
                <w:szCs w:val="24"/>
              </w:rPr>
            </w:pPr>
          </w:p>
          <w:p w:rsidR="009A5767" w:rsidRPr="00EE1FB3" w:rsidRDefault="009A5767" w:rsidP="00B3344E">
            <w:pPr>
              <w:jc w:val="center"/>
              <w:rPr>
                <w:rFonts w:ascii="Century Gothic" w:hAnsi="Century Gothic"/>
                <w:b w:val="0"/>
                <w:sz w:val="24"/>
                <w:szCs w:val="24"/>
              </w:rPr>
            </w:pPr>
          </w:p>
          <w:p w:rsidR="009A5767" w:rsidRPr="00EE1FB3" w:rsidRDefault="009A5767" w:rsidP="00B3344E">
            <w:pPr>
              <w:jc w:val="center"/>
              <w:rPr>
                <w:rFonts w:ascii="Century Gothic" w:hAnsi="Century Gothic"/>
                <w:b w:val="0"/>
                <w:sz w:val="24"/>
                <w:szCs w:val="24"/>
              </w:rPr>
            </w:pPr>
            <w:r w:rsidRPr="00EE1FB3">
              <w:rPr>
                <w:rFonts w:ascii="Century Gothic" w:hAnsi="Century Gothic"/>
                <w:sz w:val="24"/>
                <w:szCs w:val="24"/>
              </w:rPr>
              <w:t>COMIDA SALUDABLE Y COMIDA CHATARRA</w:t>
            </w:r>
          </w:p>
          <w:p w:rsidR="009A5767" w:rsidRPr="00EE1FB3" w:rsidRDefault="009A5767" w:rsidP="00B3344E">
            <w:pPr>
              <w:rPr>
                <w:rFonts w:ascii="Century Gothic" w:hAnsi="Century Gothic"/>
                <w:sz w:val="24"/>
                <w:szCs w:val="24"/>
              </w:rPr>
            </w:pPr>
          </w:p>
        </w:tc>
        <w:tc>
          <w:tcPr>
            <w:tcW w:w="6076" w:type="dxa"/>
          </w:tcPr>
          <w:p w:rsidR="009A5767" w:rsidRDefault="009A5767" w:rsidP="00B3344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Pr>
                <w:rFonts w:ascii="Century Gothic" w:hAnsi="Century Gothic"/>
                <w:sz w:val="24"/>
                <w:szCs w:val="24"/>
              </w:rPr>
              <w:t xml:space="preserve">Para la realización de esta actividad lleve imágenes alusivas a comida chatarra y comida saludable, donde mejoraría el tamaño de las imágenes a tamaño carta, debido a que las realice en media hoja y los alumnos que se encontraban hasta atrás no lograban a observar cada una de las imágenes. </w:t>
            </w:r>
          </w:p>
          <w:p w:rsidR="009A5767" w:rsidRDefault="009A5767" w:rsidP="00B3344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t>En esta actividad considero que fue de gran importancia ya que al retomar los productos que venden en una tienda, llegamos a observar la mercancías que venden ya sean saludables o chatarra, al hablarles a los alumnos de los alimentos chatarra y saludables les repartí una hoja donde tenían que clasificarlos en saludables o no saludables, aquí ob</w:t>
            </w:r>
            <w:r>
              <w:rPr>
                <w:rFonts w:ascii="Century Gothic" w:hAnsi="Century Gothic"/>
                <w:sz w:val="24"/>
                <w:szCs w:val="24"/>
              </w:rPr>
              <w:t>serve que los clasificaron bien</w:t>
            </w:r>
            <w:r w:rsidRPr="00EE1FB3">
              <w:rPr>
                <w:rFonts w:ascii="Century Gothic" w:hAnsi="Century Gothic"/>
                <w:sz w:val="24"/>
                <w:szCs w:val="24"/>
              </w:rPr>
              <w:t>.</w:t>
            </w:r>
          </w:p>
          <w:p w:rsidR="009A5767" w:rsidRDefault="009A5767" w:rsidP="00B3344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p w:rsidR="009A5767" w:rsidRDefault="009A5767" w:rsidP="00B3344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p w:rsidR="009A5767" w:rsidRDefault="009A5767" w:rsidP="00B3344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p w:rsidR="009A5767" w:rsidRPr="00EE1FB3" w:rsidRDefault="009A5767" w:rsidP="00B3344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1715" w:type="dxa"/>
          </w:tcPr>
          <w:p w:rsidR="009A5767" w:rsidRPr="00EE1FB3" w:rsidRDefault="009A5767" w:rsidP="00B3344E">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lastRenderedPageBreak/>
              <w:t xml:space="preserve">Darles las instrucciones cuando estén sentados en la alfombra </w:t>
            </w:r>
          </w:p>
          <w:p w:rsidR="009A5767" w:rsidRPr="00EE1FB3" w:rsidRDefault="009A5767" w:rsidP="00B3344E">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p w:rsidR="009A5767" w:rsidRPr="00EE1FB3" w:rsidRDefault="009A5767" w:rsidP="00B3344E">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t>Indicarles que después de recortar hojas tienen que recoger su tiradero</w:t>
            </w:r>
          </w:p>
        </w:tc>
      </w:tr>
      <w:tr w:rsidR="009A5767" w:rsidRPr="00EE1FB3" w:rsidTr="00B3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rsidR="009A5767" w:rsidRPr="00EE1FB3" w:rsidRDefault="009A5767" w:rsidP="00B3344E">
            <w:pPr>
              <w:jc w:val="center"/>
              <w:rPr>
                <w:rFonts w:ascii="Century Gothic" w:hAnsi="Century Gothic"/>
                <w:b w:val="0"/>
                <w:sz w:val="24"/>
                <w:szCs w:val="24"/>
              </w:rPr>
            </w:pPr>
            <w:r w:rsidRPr="00EE1FB3">
              <w:rPr>
                <w:rFonts w:ascii="Century Gothic" w:hAnsi="Century Gothic"/>
                <w:sz w:val="24"/>
                <w:szCs w:val="24"/>
              </w:rPr>
              <w:lastRenderedPageBreak/>
              <w:t xml:space="preserve">JUGANDO  A LA TIENDITA </w:t>
            </w:r>
          </w:p>
        </w:tc>
        <w:tc>
          <w:tcPr>
            <w:tcW w:w="6076" w:type="dxa"/>
          </w:tcPr>
          <w:p w:rsidR="009A5767" w:rsidRDefault="009A5767" w:rsidP="00B3344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Pr>
                <w:rFonts w:ascii="Century Gothic" w:hAnsi="Century Gothic"/>
                <w:sz w:val="24"/>
                <w:szCs w:val="24"/>
              </w:rPr>
              <w:t xml:space="preserve">Para la realización de esta actividad </w:t>
            </w:r>
            <w:r w:rsidRPr="00EE1FB3">
              <w:rPr>
                <w:rFonts w:ascii="Century Gothic" w:hAnsi="Century Gothic"/>
                <w:sz w:val="24"/>
                <w:szCs w:val="24"/>
              </w:rPr>
              <w:t>lleve envolturas de productos, a cada uno de ellos les puse un precio diferente, y los</w:t>
            </w:r>
            <w:r>
              <w:rPr>
                <w:rFonts w:ascii="Century Gothic" w:hAnsi="Century Gothic"/>
                <w:sz w:val="24"/>
                <w:szCs w:val="24"/>
              </w:rPr>
              <w:t xml:space="preserve"> acomode en un mueble del salón. </w:t>
            </w:r>
          </w:p>
          <w:p w:rsidR="009A5767" w:rsidRPr="00EE1FB3" w:rsidRDefault="009A5767" w:rsidP="00B3344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t xml:space="preserve">Esta actividad considero que para mí fue la más exitosa ya que aquí los alumnos al momento de comprar sus productos reconocieron precios, les proporcione a cada alumno monedas de </w:t>
            </w:r>
            <w:proofErr w:type="spellStart"/>
            <w:r w:rsidRPr="00EE1FB3">
              <w:rPr>
                <w:rFonts w:ascii="Century Gothic" w:hAnsi="Century Gothic"/>
                <w:sz w:val="24"/>
                <w:szCs w:val="24"/>
              </w:rPr>
              <w:t>foami</w:t>
            </w:r>
            <w:proofErr w:type="spellEnd"/>
            <w:r w:rsidRPr="00EE1FB3">
              <w:rPr>
                <w:rFonts w:ascii="Century Gothic" w:hAnsi="Century Gothic"/>
                <w:sz w:val="24"/>
                <w:szCs w:val="24"/>
              </w:rPr>
              <w:t>, aquí los alumnos tenían que comprar y pagar con sus monedas. Observe que algunos alumnos no daban el dinero que era, pero los alumnos que estaban de cajeros exigían que les pagaran lo que era, para esto los cajeros les indicaban cuanto les faltaba por pagar.</w:t>
            </w:r>
          </w:p>
        </w:tc>
        <w:tc>
          <w:tcPr>
            <w:tcW w:w="1715" w:type="dxa"/>
          </w:tcPr>
          <w:p w:rsidR="009A5767" w:rsidRPr="00EE1FB3" w:rsidRDefault="009A5767" w:rsidP="00B3344E">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EE1FB3">
              <w:rPr>
                <w:rFonts w:ascii="Century Gothic" w:hAnsi="Century Gothic"/>
                <w:sz w:val="24"/>
                <w:szCs w:val="24"/>
              </w:rPr>
              <w:t xml:space="preserve">Hablarles de la importancia de respetar turnos. </w:t>
            </w:r>
          </w:p>
        </w:tc>
      </w:tr>
    </w:tbl>
    <w:p w:rsidR="009A5767" w:rsidRDefault="009A5767"/>
    <w:sectPr w:rsidR="009A5767" w:rsidSect="009A5767">
      <w:pgSz w:w="12240" w:h="15840"/>
      <w:pgMar w:top="1417" w:right="1701" w:bottom="1417" w:left="1701" w:header="708" w:footer="708" w:gutter="0"/>
      <w:pgBorders w:offsetFrom="page">
        <w:top w:val="flowersModern1" w:sz="16" w:space="24" w:color="00B0F0"/>
        <w:left w:val="flowersModern1" w:sz="16" w:space="24" w:color="00B0F0"/>
        <w:bottom w:val="flowersModern1" w:sz="16" w:space="24" w:color="00B0F0"/>
        <w:right w:val="flowersModern1" w:sz="16"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767"/>
    <w:rsid w:val="00883B47"/>
    <w:rsid w:val="009A57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3234F-3A18-4FCB-BECC-D91E79E6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76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lista4-nfasis4">
    <w:name w:val="List Table 4 Accent 4"/>
    <w:basedOn w:val="Tablanormal"/>
    <w:uiPriority w:val="49"/>
    <w:rsid w:val="009A5767"/>
    <w:pPr>
      <w:spacing w:after="0" w:line="240" w:lineRule="auto"/>
    </w:pPr>
    <w:rPr>
      <w:lang w:val="es-E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Angeles Herrera</dc:creator>
  <cp:keywords/>
  <dc:description/>
  <cp:lastModifiedBy>Karen Angeles Herrera</cp:lastModifiedBy>
  <cp:revision>1</cp:revision>
  <dcterms:created xsi:type="dcterms:W3CDTF">2015-11-14T20:24:00Z</dcterms:created>
  <dcterms:modified xsi:type="dcterms:W3CDTF">2015-11-14T20:26:00Z</dcterms:modified>
</cp:coreProperties>
</file>